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B8F8" w14:textId="5E9E1878" w:rsidR="00FF7E2C" w:rsidRPr="00FF7E2C" w:rsidRDefault="00FF7E2C" w:rsidP="00FF7E2C">
      <w:pPr>
        <w:rPr>
          <w:b/>
          <w:bCs/>
        </w:rPr>
      </w:pPr>
      <w:r w:rsidRPr="00FF7E2C">
        <w:rPr>
          <w:b/>
          <w:bCs/>
        </w:rPr>
        <w:t>Why You Need an Advis</w:t>
      </w:r>
      <w:r w:rsidR="00594BED">
        <w:rPr>
          <w:b/>
          <w:bCs/>
        </w:rPr>
        <w:t>e</w:t>
      </w:r>
      <w:r w:rsidRPr="00FF7E2C">
        <w:rPr>
          <w:b/>
          <w:bCs/>
        </w:rPr>
        <w:t>r</w:t>
      </w:r>
      <w:r>
        <w:rPr>
          <w:b/>
          <w:bCs/>
        </w:rPr>
        <w:t>,</w:t>
      </w:r>
      <w:r w:rsidRPr="00FF7E2C">
        <w:rPr>
          <w:b/>
          <w:bCs/>
        </w:rPr>
        <w:t xml:space="preserve"> and What to Look For</w:t>
      </w:r>
    </w:p>
    <w:p w14:paraId="2631D74A" w14:textId="64C78A25" w:rsidR="00FF7E2C" w:rsidRPr="00FF7E2C" w:rsidRDefault="00FF7E2C" w:rsidP="00FF7E2C">
      <w:r w:rsidRPr="00FF7E2C">
        <w:t>The world of finance is complex. In an era where the title 'Financial Advis</w:t>
      </w:r>
      <w:r w:rsidR="00594BED">
        <w:t>e</w:t>
      </w:r>
      <w:r w:rsidRPr="00FF7E2C">
        <w:t xml:space="preserve">r' is used loosely, the challenge is </w:t>
      </w:r>
      <w:r w:rsidR="00594BED">
        <w:t>differentiating between</w:t>
      </w:r>
      <w:r w:rsidRPr="00FF7E2C">
        <w:t xml:space="preserve"> clickbait </w:t>
      </w:r>
      <w:r w:rsidR="00594BED">
        <w:t>and</w:t>
      </w:r>
      <w:r w:rsidRPr="00FF7E2C">
        <w:t xml:space="preserve"> genuine expertise. </w:t>
      </w:r>
      <w:r>
        <w:t xml:space="preserve">Knowing where to go for good advice can feel tricky and </w:t>
      </w:r>
      <w:r w:rsidR="0049325E">
        <w:t>hesitation</w:t>
      </w:r>
      <w:r w:rsidR="00771C14">
        <w:t xml:space="preserve"> </w:t>
      </w:r>
      <w:r>
        <w:t xml:space="preserve">can </w:t>
      </w:r>
      <w:r w:rsidRPr="00FF7E2C">
        <w:t>mean missing out on the long-term benefits of the right partnership</w:t>
      </w:r>
      <w:r w:rsidR="00594BED">
        <w:t>… E</w:t>
      </w:r>
      <w:r>
        <w:t xml:space="preserve">specially for those with retirement planning front to mind. </w:t>
      </w:r>
      <w:r w:rsidRPr="00FF7E2C">
        <w:t>This guide clarifies the value of seeking professional help and outlines the key qualities and questions to ask when choosing a partner.</w:t>
      </w:r>
    </w:p>
    <w:p w14:paraId="611CF983" w14:textId="7F4D65E7" w:rsidR="00FF7E2C" w:rsidRPr="00FF7E2C" w:rsidRDefault="00FF7E2C" w:rsidP="00FF7E2C">
      <w:pPr>
        <w:rPr>
          <w:b/>
          <w:bCs/>
        </w:rPr>
      </w:pPr>
      <w:r w:rsidRPr="00FF7E2C">
        <w:rPr>
          <w:b/>
          <w:bCs/>
        </w:rPr>
        <w:t xml:space="preserve">Do I need an Adviser? </w:t>
      </w:r>
    </w:p>
    <w:p w14:paraId="367AD2B3" w14:textId="75850D70" w:rsidR="00FF7E2C" w:rsidRPr="00FF7E2C" w:rsidRDefault="00FF7E2C" w:rsidP="00FF7E2C">
      <w:r w:rsidRPr="00FF7E2C">
        <w:t>A financial advis</w:t>
      </w:r>
      <w:r w:rsidR="00594BED">
        <w:t>e</w:t>
      </w:r>
      <w:r w:rsidRPr="00FF7E2C">
        <w:t>r serves as a versatile guide and coach, helping clients from all walks of life</w:t>
      </w:r>
      <w:r>
        <w:t>-</w:t>
      </w:r>
      <w:r w:rsidRPr="00FF7E2C">
        <w:t>whether nearing retirement, a high-net-worth individual, or an affluent young professional</w:t>
      </w:r>
      <w:r>
        <w:t>-</w:t>
      </w:r>
      <w:r w:rsidRPr="00FF7E2C">
        <w:t>to align their financial decisions with their ultimate life goals.</w:t>
      </w:r>
    </w:p>
    <w:p w14:paraId="6F9A17DA" w14:textId="4F5E9855" w:rsidR="00FF7E2C" w:rsidRPr="00FF7E2C" w:rsidRDefault="00FF7E2C" w:rsidP="00FF7E2C">
      <w:r w:rsidRPr="00FF7E2C">
        <w:t xml:space="preserve">Financial planning is multi-faceted and involves continual fine-tuning. While you are likely </w:t>
      </w:r>
      <w:proofErr w:type="gramStart"/>
      <w:r w:rsidRPr="00FF7E2C">
        <w:t>retiring</w:t>
      </w:r>
      <w:proofErr w:type="gramEnd"/>
      <w:r w:rsidRPr="00FF7E2C">
        <w:t xml:space="preserve"> for the first time, an advis</w:t>
      </w:r>
      <w:r w:rsidR="00A76730">
        <w:t>e</w:t>
      </w:r>
      <w:r w:rsidRPr="00FF7E2C">
        <w:t>r has the fortunate experience of successfully retiring many. Their primary role is to identify and fill gaps in your comprehensive financial plan that could jeopardize your success.</w:t>
      </w:r>
      <w:r w:rsidR="0049325E">
        <w:t xml:space="preserve"> </w:t>
      </w:r>
      <w:r w:rsidRPr="00FF7E2C">
        <w:t>Successful wealth management goes far beyond simply knowing what to save. An advis</w:t>
      </w:r>
      <w:r w:rsidR="00A76730">
        <w:t>e</w:t>
      </w:r>
      <w:r w:rsidRPr="00FF7E2C">
        <w:t>r optimizes your entire financial landscape with specialized, "behind-the-scenes" strategies:</w:t>
      </w:r>
    </w:p>
    <w:p w14:paraId="0591F624" w14:textId="3C0FD0F4" w:rsidR="00FF7E2C" w:rsidRPr="00FF7E2C" w:rsidRDefault="00FF7E2C" w:rsidP="00FF7E2C">
      <w:pPr>
        <w:numPr>
          <w:ilvl w:val="0"/>
          <w:numId w:val="1"/>
        </w:numPr>
      </w:pPr>
      <w:r w:rsidRPr="00FF7E2C">
        <w:rPr>
          <w:b/>
          <w:bCs/>
        </w:rPr>
        <w:t>Retirement Income Strategies:</w:t>
      </w:r>
      <w:r w:rsidRPr="00FF7E2C">
        <w:t xml:space="preserve"> Devising the most tax-efficient way to draw income based on your investments, income sources (like Social Security and </w:t>
      </w:r>
      <w:r w:rsidR="00A76730">
        <w:t>Required Minimum Distributions</w:t>
      </w:r>
      <w:r w:rsidRPr="00FF7E2C">
        <w:t>), and short-term needs.</w:t>
      </w:r>
    </w:p>
    <w:p w14:paraId="4B9C84F1" w14:textId="77777777" w:rsidR="00FF7E2C" w:rsidRPr="00FF7E2C" w:rsidRDefault="00FF7E2C" w:rsidP="00FF7E2C">
      <w:pPr>
        <w:numPr>
          <w:ilvl w:val="0"/>
          <w:numId w:val="1"/>
        </w:numPr>
      </w:pPr>
      <w:r w:rsidRPr="00FF7E2C">
        <w:rPr>
          <w:b/>
          <w:bCs/>
        </w:rPr>
        <w:t>Tax Planning:</w:t>
      </w:r>
      <w:r w:rsidRPr="00FF7E2C">
        <w:t xml:space="preserve"> Implementing proactive strategies to minimize your tax burden and avoid creating unintended tax liabilities.</w:t>
      </w:r>
    </w:p>
    <w:p w14:paraId="4EA4DE6D" w14:textId="33ADBCE3" w:rsidR="00FF7E2C" w:rsidRPr="00FF7E2C" w:rsidRDefault="00FF7E2C" w:rsidP="00FF7E2C">
      <w:pPr>
        <w:numPr>
          <w:ilvl w:val="0"/>
          <w:numId w:val="1"/>
        </w:numPr>
      </w:pPr>
      <w:r w:rsidRPr="00FF7E2C">
        <w:rPr>
          <w:b/>
          <w:bCs/>
        </w:rPr>
        <w:t>Estate Execution:</w:t>
      </w:r>
      <w:r w:rsidRPr="00FF7E2C">
        <w:t xml:space="preserve"> Coordinating with attorneys on account titling and beneficiary updates. </w:t>
      </w:r>
      <w:r w:rsidRPr="00FF7E2C">
        <w:rPr>
          <w:b/>
          <w:bCs/>
        </w:rPr>
        <w:t xml:space="preserve">This is </w:t>
      </w:r>
      <w:proofErr w:type="gramStart"/>
      <w:r w:rsidRPr="00FF7E2C">
        <w:rPr>
          <w:b/>
          <w:bCs/>
        </w:rPr>
        <w:t>critical</w:t>
      </w:r>
      <w:r w:rsidR="0049325E">
        <w:t>-</w:t>
      </w:r>
      <w:r w:rsidRPr="00FF7E2C">
        <w:t>creating</w:t>
      </w:r>
      <w:proofErr w:type="gramEnd"/>
      <w:r w:rsidRPr="00FF7E2C">
        <w:t xml:space="preserve"> the estate plan is only part of the marathon; not updating account ownership can lose you the race at the finish line.</w:t>
      </w:r>
    </w:p>
    <w:p w14:paraId="3025C17A" w14:textId="77777777" w:rsidR="00FF7E2C" w:rsidRPr="00FF7E2C" w:rsidRDefault="00FF7E2C" w:rsidP="00FF7E2C">
      <w:pPr>
        <w:numPr>
          <w:ilvl w:val="0"/>
          <w:numId w:val="2"/>
        </w:numPr>
      </w:pPr>
      <w:r w:rsidRPr="00FF7E2C">
        <w:rPr>
          <w:b/>
          <w:bCs/>
        </w:rPr>
        <w:t>Informed Decision Making:</w:t>
      </w:r>
      <w:r w:rsidRPr="00FF7E2C">
        <w:t xml:space="preserve"> Providing critical information to help clarify the difference between emotional reactions and informed, thought-out decisions.</w:t>
      </w:r>
    </w:p>
    <w:p w14:paraId="3DC419C5" w14:textId="184B4F0B" w:rsidR="00FF7E2C" w:rsidRPr="00FF7E2C" w:rsidRDefault="00FF7E2C" w:rsidP="00FF7E2C">
      <w:pPr>
        <w:numPr>
          <w:ilvl w:val="0"/>
          <w:numId w:val="2"/>
        </w:numPr>
      </w:pPr>
      <w:r w:rsidRPr="00FF7E2C">
        <w:rPr>
          <w:b/>
          <w:bCs/>
        </w:rPr>
        <w:t>Personalized Guidance:</w:t>
      </w:r>
      <w:r w:rsidRPr="00FF7E2C">
        <w:t xml:space="preserve"> Replacing generic, blanket advice from click-bait articles with counsel relevant only to your unique situation.</w:t>
      </w:r>
    </w:p>
    <w:p w14:paraId="35487B8C" w14:textId="50D327E4" w:rsidR="00FF7E2C" w:rsidRPr="00FF7E2C" w:rsidRDefault="00FF7E2C" w:rsidP="00384828">
      <w:r w:rsidRPr="00FF7E2C">
        <w:t>Even if you enjoy managing your own portfolio, your loved ones may not feel as comfortable.</w:t>
      </w:r>
      <w:r w:rsidR="00384828">
        <w:t xml:space="preserve"> </w:t>
      </w:r>
      <w:r w:rsidRPr="00FF7E2C">
        <w:t>Engaging an advis</w:t>
      </w:r>
      <w:r w:rsidR="00A76730">
        <w:t>e</w:t>
      </w:r>
      <w:r w:rsidRPr="00FF7E2C">
        <w:t>r familiar with your situation is a great gift to your loved ones who may assume your role during an unexpected health event.</w:t>
      </w:r>
      <w:r w:rsidR="00384828">
        <w:t xml:space="preserve"> </w:t>
      </w:r>
      <w:r w:rsidRPr="00FF7E2C">
        <w:t xml:space="preserve">Advisers help ensure every decision is made by you, removing the weight of financial management from your </w:t>
      </w:r>
      <w:r w:rsidRPr="00FF7E2C">
        <w:lastRenderedPageBreak/>
        <w:t xml:space="preserve">family's shoulders during a difficult time, especially when navigating life events like divorce, </w:t>
      </w:r>
      <w:r w:rsidR="0049325E">
        <w:t xml:space="preserve">death of a loved one, </w:t>
      </w:r>
      <w:r w:rsidRPr="00FF7E2C">
        <w:t>inheritance, or large purchases.</w:t>
      </w:r>
      <w:r w:rsidR="00234BFF">
        <w:t xml:space="preserve"> Once you realize you would benefit from hiring an adviser… </w:t>
      </w:r>
    </w:p>
    <w:p w14:paraId="6B649CCA" w14:textId="362FC60F" w:rsidR="00FF7E2C" w:rsidRPr="00FF7E2C" w:rsidRDefault="00FF7E2C" w:rsidP="00FF7E2C">
      <w:pPr>
        <w:rPr>
          <w:b/>
          <w:bCs/>
        </w:rPr>
      </w:pPr>
      <w:r w:rsidRPr="00FF7E2C">
        <w:rPr>
          <w:b/>
          <w:bCs/>
        </w:rPr>
        <w:t xml:space="preserve">What </w:t>
      </w:r>
      <w:r w:rsidR="00234BFF">
        <w:rPr>
          <w:b/>
          <w:bCs/>
        </w:rPr>
        <w:t>do I</w:t>
      </w:r>
      <w:r w:rsidRPr="00FF7E2C">
        <w:rPr>
          <w:b/>
          <w:bCs/>
        </w:rPr>
        <w:t xml:space="preserve"> Look for in a Financial Professional</w:t>
      </w:r>
      <w:r w:rsidR="00234BFF">
        <w:rPr>
          <w:b/>
          <w:bCs/>
        </w:rPr>
        <w:t>?</w:t>
      </w:r>
    </w:p>
    <w:p w14:paraId="0DDFD0EB" w14:textId="5C69463F" w:rsidR="00FF7E2C" w:rsidRPr="00FF7E2C" w:rsidRDefault="00771C14" w:rsidP="00FF7E2C">
      <w:r>
        <w:t xml:space="preserve">I would not hire someone that I wouldn’t want to spend an hour chatting with- This is true in my personal and professional life. Find someone in tune with you that will represent you well. </w:t>
      </w:r>
      <w:r w:rsidR="00FF7E2C" w:rsidRPr="00FF7E2C">
        <w:t>In the search for the right partner, it is important to consider factors beyond just investment selection. Start with what is most important to you, considering specialization, credentials, and fee structure.</w:t>
      </w:r>
      <w:r>
        <w:t xml:space="preserve"> A few things you may ask </w:t>
      </w:r>
      <w:proofErr w:type="gramStart"/>
      <w:r>
        <w:t>are,,,,</w:t>
      </w:r>
      <w:proofErr w:type="gramEnd"/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6367"/>
      </w:tblGrid>
      <w:tr w:rsidR="00FF7E2C" w:rsidRPr="00FF7E2C" w14:paraId="0739F5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5E91A0" w14:textId="77777777" w:rsidR="00FF7E2C" w:rsidRPr="00234BFF" w:rsidRDefault="00FF7E2C" w:rsidP="00FF7E2C">
            <w:pPr>
              <w:rPr>
                <w:b/>
                <w:bCs/>
                <w:sz w:val="28"/>
                <w:szCs w:val="28"/>
              </w:rPr>
            </w:pPr>
            <w:r w:rsidRPr="00234BFF">
              <w:rPr>
                <w:b/>
                <w:bCs/>
                <w:sz w:val="28"/>
                <w:szCs w:val="28"/>
              </w:rPr>
              <w:t>Must-Ask Question</w:t>
            </w:r>
          </w:p>
        </w:tc>
        <w:tc>
          <w:tcPr>
            <w:tcW w:w="0" w:type="auto"/>
            <w:vAlign w:val="center"/>
            <w:hideMark/>
          </w:tcPr>
          <w:p w14:paraId="6D058130" w14:textId="77777777" w:rsidR="00FF7E2C" w:rsidRPr="00234BFF" w:rsidRDefault="00FF7E2C" w:rsidP="00FF7E2C">
            <w:pPr>
              <w:rPr>
                <w:b/>
                <w:bCs/>
                <w:sz w:val="28"/>
                <w:szCs w:val="28"/>
              </w:rPr>
            </w:pPr>
            <w:r w:rsidRPr="00234BFF">
              <w:rPr>
                <w:b/>
                <w:bCs/>
                <w:sz w:val="28"/>
                <w:szCs w:val="28"/>
              </w:rPr>
              <w:t>Why It Matters</w:t>
            </w:r>
          </w:p>
        </w:tc>
      </w:tr>
      <w:tr w:rsidR="00FF7E2C" w:rsidRPr="00FF7E2C" w14:paraId="1D3EE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9678E" w14:textId="77777777" w:rsidR="00FF7E2C" w:rsidRPr="00FF7E2C" w:rsidRDefault="00FF7E2C" w:rsidP="00FF7E2C">
            <w:r w:rsidRPr="00FF7E2C">
              <w:rPr>
                <w:b/>
                <w:bCs/>
              </w:rPr>
              <w:t>Are you a Fiduciary?</w:t>
            </w:r>
          </w:p>
        </w:tc>
        <w:tc>
          <w:tcPr>
            <w:tcW w:w="0" w:type="auto"/>
            <w:vAlign w:val="center"/>
            <w:hideMark/>
          </w:tcPr>
          <w:p w14:paraId="2D8688E8" w14:textId="77777777" w:rsidR="00FF7E2C" w:rsidRPr="00FF7E2C" w:rsidRDefault="00FF7E2C" w:rsidP="00FF7E2C">
            <w:r w:rsidRPr="00FF7E2C">
              <w:t>A Fiduciary is held to the highest standard, legally and ethically required to put your best interest before their own.</w:t>
            </w:r>
          </w:p>
        </w:tc>
      </w:tr>
      <w:tr w:rsidR="00FF7E2C" w:rsidRPr="00FF7E2C" w14:paraId="324544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AD699" w14:textId="77777777" w:rsidR="00FF7E2C" w:rsidRPr="00FF7E2C" w:rsidRDefault="00FF7E2C" w:rsidP="00FF7E2C">
            <w:r w:rsidRPr="00FF7E2C">
              <w:rPr>
                <w:b/>
                <w:bCs/>
              </w:rPr>
              <w:t>How are you paid?</w:t>
            </w:r>
          </w:p>
        </w:tc>
        <w:tc>
          <w:tcPr>
            <w:tcW w:w="0" w:type="auto"/>
            <w:vAlign w:val="center"/>
            <w:hideMark/>
          </w:tcPr>
          <w:p w14:paraId="16576834" w14:textId="77777777" w:rsidR="00FF7E2C" w:rsidRPr="00FF7E2C" w:rsidRDefault="00FF7E2C" w:rsidP="00FF7E2C">
            <w:r w:rsidRPr="00FF7E2C">
              <w:t xml:space="preserve">Determine if they are </w:t>
            </w:r>
            <w:r w:rsidRPr="00FF7E2C">
              <w:rPr>
                <w:b/>
                <w:bCs/>
              </w:rPr>
              <w:t>Fee-Only</w:t>
            </w:r>
            <w:r w:rsidRPr="00FF7E2C">
              <w:t xml:space="preserve"> or earn commissions. Fee-Only advisors are motivated by your account performance, not by selling commission-driven products.</w:t>
            </w:r>
          </w:p>
        </w:tc>
      </w:tr>
      <w:tr w:rsidR="00FF7E2C" w:rsidRPr="00FF7E2C" w14:paraId="7EEE9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BB950" w14:textId="77777777" w:rsidR="00FF7E2C" w:rsidRPr="00FF7E2C" w:rsidRDefault="00FF7E2C" w:rsidP="00FF7E2C">
            <w:r w:rsidRPr="00FF7E2C">
              <w:rPr>
                <w:b/>
                <w:bCs/>
              </w:rPr>
              <w:t>What is your approach to holistic planning?</w:t>
            </w:r>
          </w:p>
        </w:tc>
        <w:tc>
          <w:tcPr>
            <w:tcW w:w="0" w:type="auto"/>
            <w:vAlign w:val="center"/>
            <w:hideMark/>
          </w:tcPr>
          <w:p w14:paraId="27E107A2" w14:textId="77777777" w:rsidR="00FF7E2C" w:rsidRPr="00FF7E2C" w:rsidRDefault="00FF7E2C" w:rsidP="00FF7E2C">
            <w:r w:rsidRPr="00FF7E2C">
              <w:t xml:space="preserve">Ensure they consider all areas of your life: insurance, estate planning, tax planning, and risk </w:t>
            </w:r>
            <w:proofErr w:type="gramStart"/>
            <w:r w:rsidRPr="00FF7E2C">
              <w:t>management—</w:t>
            </w:r>
            <w:proofErr w:type="gramEnd"/>
            <w:r w:rsidRPr="00FF7E2C">
              <w:t>not just fund selection.</w:t>
            </w:r>
          </w:p>
        </w:tc>
      </w:tr>
      <w:tr w:rsidR="00FF7E2C" w:rsidRPr="00FF7E2C" w14:paraId="59690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BDC7B" w14:textId="77777777" w:rsidR="00FF7E2C" w:rsidRPr="00FF7E2C" w:rsidRDefault="00FF7E2C" w:rsidP="00FF7E2C">
            <w:r w:rsidRPr="00FF7E2C">
              <w:rPr>
                <w:b/>
                <w:bCs/>
              </w:rPr>
              <w:t>What is your niche or experience?</w:t>
            </w:r>
          </w:p>
        </w:tc>
        <w:tc>
          <w:tcPr>
            <w:tcW w:w="0" w:type="auto"/>
            <w:vAlign w:val="center"/>
            <w:hideMark/>
          </w:tcPr>
          <w:p w14:paraId="5646138E" w14:textId="77777777" w:rsidR="00FF7E2C" w:rsidRPr="00FF7E2C" w:rsidRDefault="00FF7E2C" w:rsidP="00FF7E2C">
            <w:r w:rsidRPr="00FF7E2C">
              <w:t>Do they specialize in clients like you (e.g., high-net-worth, young professionals, retirees)? Their experience should align with your specific goals.</w:t>
            </w:r>
          </w:p>
        </w:tc>
      </w:tr>
      <w:tr w:rsidR="00FF7E2C" w:rsidRPr="00FF7E2C" w14:paraId="4E14E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EB832" w14:textId="77777777" w:rsidR="00FF7E2C" w:rsidRPr="00FF7E2C" w:rsidRDefault="00FF7E2C" w:rsidP="00FF7E2C">
            <w:r w:rsidRPr="00FF7E2C">
              <w:rPr>
                <w:b/>
                <w:bCs/>
              </w:rPr>
              <w:t>What is your investment philosophy?</w:t>
            </w:r>
          </w:p>
        </w:tc>
        <w:tc>
          <w:tcPr>
            <w:tcW w:w="0" w:type="auto"/>
            <w:vAlign w:val="center"/>
            <w:hideMark/>
          </w:tcPr>
          <w:p w14:paraId="45DD1900" w14:textId="77777777" w:rsidR="00FF7E2C" w:rsidRPr="00FF7E2C" w:rsidRDefault="00FF7E2C" w:rsidP="00FF7E2C">
            <w:r w:rsidRPr="00FF7E2C">
              <w:t>Understand how they diversify and balance portfolios to match your personalized needs and risk tolerance.</w:t>
            </w:r>
          </w:p>
        </w:tc>
      </w:tr>
      <w:tr w:rsidR="00FF7E2C" w:rsidRPr="00FF7E2C" w14:paraId="4DF6A0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DFE3A" w14:textId="77777777" w:rsidR="00FF7E2C" w:rsidRPr="00FF7E2C" w:rsidRDefault="00FF7E2C" w:rsidP="00FF7E2C">
            <w:r w:rsidRPr="00FF7E2C">
              <w:rPr>
                <w:b/>
                <w:bCs/>
              </w:rPr>
              <w:t>What is your business model and who is my support team?</w:t>
            </w:r>
          </w:p>
        </w:tc>
        <w:tc>
          <w:tcPr>
            <w:tcW w:w="0" w:type="auto"/>
            <w:vAlign w:val="center"/>
            <w:hideMark/>
          </w:tcPr>
          <w:p w14:paraId="294EC55F" w14:textId="77777777" w:rsidR="00FF7E2C" w:rsidRPr="00FF7E2C" w:rsidRDefault="00FF7E2C" w:rsidP="00FF7E2C">
            <w:r w:rsidRPr="00FF7E2C">
              <w:t>Identify who you will be working with day-to-day and who can provide support if your primary contact is unavailable.</w:t>
            </w:r>
          </w:p>
        </w:tc>
      </w:tr>
    </w:tbl>
    <w:p w14:paraId="115B10A2" w14:textId="77777777" w:rsidR="00FF7E2C" w:rsidRDefault="00FF7E2C" w:rsidP="00FF7E2C"/>
    <w:p w14:paraId="1698391F" w14:textId="75EF0F82" w:rsidR="00FF7E2C" w:rsidRPr="00FF7E2C" w:rsidRDefault="00FF7E2C" w:rsidP="00FF7E2C">
      <w:pPr>
        <w:rPr>
          <w:b/>
          <w:bCs/>
        </w:rPr>
      </w:pPr>
      <w:r>
        <w:rPr>
          <w:b/>
          <w:bCs/>
        </w:rPr>
        <w:t xml:space="preserve">I </w:t>
      </w:r>
      <w:r w:rsidR="00234BFF">
        <w:rPr>
          <w:b/>
          <w:bCs/>
        </w:rPr>
        <w:t>Found</w:t>
      </w:r>
      <w:r>
        <w:rPr>
          <w:b/>
          <w:bCs/>
        </w:rPr>
        <w:t xml:space="preserve"> an Adviser</w:t>
      </w:r>
      <w:r w:rsidRPr="00FF7E2C">
        <w:rPr>
          <w:b/>
          <w:bCs/>
        </w:rPr>
        <w:t>: What Happens Next?</w:t>
      </w:r>
    </w:p>
    <w:p w14:paraId="1F22A5CB" w14:textId="77777777" w:rsidR="00CA49C9" w:rsidRDefault="00FF7E2C" w:rsidP="00CA49C9">
      <w:pPr>
        <w:tabs>
          <w:tab w:val="num" w:pos="720"/>
        </w:tabs>
      </w:pPr>
      <w:r w:rsidRPr="00FF7E2C">
        <w:t xml:space="preserve">Once you have found </w:t>
      </w:r>
      <w:r w:rsidR="00CA49C9">
        <w:t>the right partner to orchestrate your financial part of life</w:t>
      </w:r>
      <w:r w:rsidRPr="00FF7E2C">
        <w:t>, the process begins to put the puzzle together</w:t>
      </w:r>
      <w:r w:rsidR="00CA49C9">
        <w:t>….</w:t>
      </w:r>
    </w:p>
    <w:p w14:paraId="4249AF4A" w14:textId="4FB332C9" w:rsidR="00FF7E2C" w:rsidRPr="00FF7E2C" w:rsidRDefault="00FF7E2C" w:rsidP="00CA49C9">
      <w:pPr>
        <w:pStyle w:val="ListParagraph"/>
        <w:numPr>
          <w:ilvl w:val="0"/>
          <w:numId w:val="4"/>
        </w:numPr>
      </w:pPr>
      <w:r w:rsidRPr="00CA49C9">
        <w:rPr>
          <w:b/>
          <w:bCs/>
        </w:rPr>
        <w:lastRenderedPageBreak/>
        <w:t>Information Gathering:</w:t>
      </w:r>
      <w:r w:rsidRPr="00FF7E2C">
        <w:t xml:space="preserve"> The advisor collects detailed information to understand your </w:t>
      </w:r>
      <w:r w:rsidR="007D0523" w:rsidRPr="00FF7E2C">
        <w:t>status</w:t>
      </w:r>
      <w:r w:rsidRPr="00FF7E2C">
        <w:t>, goals, and risk profile.</w:t>
      </w:r>
    </w:p>
    <w:p w14:paraId="2DF1315D" w14:textId="33629792" w:rsidR="00FF7E2C" w:rsidRPr="00FF7E2C" w:rsidRDefault="00FF7E2C" w:rsidP="00FF7E2C">
      <w:pPr>
        <w:numPr>
          <w:ilvl w:val="0"/>
          <w:numId w:val="4"/>
        </w:numPr>
      </w:pPr>
      <w:r w:rsidRPr="00FF7E2C">
        <w:rPr>
          <w:b/>
          <w:bCs/>
        </w:rPr>
        <w:t>Initial Assessment</w:t>
      </w:r>
      <w:r w:rsidR="00CA49C9">
        <w:rPr>
          <w:b/>
          <w:bCs/>
        </w:rPr>
        <w:t xml:space="preserve">: </w:t>
      </w:r>
      <w:r w:rsidRPr="00FF7E2C">
        <w:t>The first step is generally driven by your most immediate concern</w:t>
      </w:r>
      <w:r w:rsidR="007D0523">
        <w:t>. W</w:t>
      </w:r>
      <w:r w:rsidRPr="00FF7E2C">
        <w:t xml:space="preserve">hether that is identifying if you are on track to </w:t>
      </w:r>
      <w:r w:rsidR="007D0523" w:rsidRPr="00FF7E2C">
        <w:t>retire, handling</w:t>
      </w:r>
      <w:r w:rsidRPr="00FF7E2C">
        <w:t xml:space="preserve"> a rollover</w:t>
      </w:r>
      <w:r w:rsidR="007D0523">
        <w:t xml:space="preserve">, </w:t>
      </w:r>
      <w:r w:rsidR="007D0523" w:rsidRPr="00FF7E2C">
        <w:t>inheritance</w:t>
      </w:r>
      <w:r w:rsidR="007D0523">
        <w:t>, reviewing</w:t>
      </w:r>
      <w:r w:rsidR="0049325E">
        <w:t xml:space="preserve"> pension</w:t>
      </w:r>
      <w:r w:rsidR="007D0523">
        <w:t xml:space="preserve"> options, or making benefit elections.</w:t>
      </w:r>
    </w:p>
    <w:p w14:paraId="1D2EAD3C" w14:textId="1976EA3E" w:rsidR="00FF7E2C" w:rsidRPr="00FF7E2C" w:rsidRDefault="00FF7E2C" w:rsidP="00FF7E2C">
      <w:pPr>
        <w:numPr>
          <w:ilvl w:val="0"/>
          <w:numId w:val="4"/>
        </w:numPr>
      </w:pPr>
      <w:r w:rsidRPr="00FF7E2C">
        <w:rPr>
          <w:b/>
          <w:bCs/>
        </w:rPr>
        <w:t>Strategy and Direction:</w:t>
      </w:r>
      <w:r w:rsidRPr="00FF7E2C">
        <w:t xml:space="preserve"> The advis</w:t>
      </w:r>
      <w:r w:rsidR="007D0523">
        <w:t>e</w:t>
      </w:r>
      <w:r w:rsidRPr="00FF7E2C">
        <w:t xml:space="preserve">r offers suggestions and strategic </w:t>
      </w:r>
      <w:r w:rsidR="007D0523" w:rsidRPr="00FF7E2C">
        <w:t>directions</w:t>
      </w:r>
      <w:r w:rsidRPr="00FF7E2C">
        <w:t xml:space="preserve"> to align your current picture with your long-term goals. This includes income planning (Social Security, RMDs), mitigating risks,</w:t>
      </w:r>
      <w:r>
        <w:t xml:space="preserve"> discussing diversification,</w:t>
      </w:r>
      <w:r w:rsidRPr="00FF7E2C">
        <w:t xml:space="preserve"> and updating you on relevant changes.</w:t>
      </w:r>
    </w:p>
    <w:p w14:paraId="22B89A76" w14:textId="77777777" w:rsidR="00FF7E2C" w:rsidRPr="00FF7E2C" w:rsidRDefault="00FF7E2C" w:rsidP="00FF7E2C">
      <w:pPr>
        <w:numPr>
          <w:ilvl w:val="0"/>
          <w:numId w:val="4"/>
        </w:numPr>
      </w:pPr>
      <w:r w:rsidRPr="00FF7E2C">
        <w:rPr>
          <w:b/>
          <w:bCs/>
        </w:rPr>
        <w:t>Continual Fine-Tuning:</w:t>
      </w:r>
      <w:r w:rsidRPr="00FF7E2C">
        <w:t xml:space="preserve"> Financial planning is not a one-time event. The advisor continually monitors your portfolio, identifies the next needs, and offers ongoing support.</w:t>
      </w:r>
    </w:p>
    <w:p w14:paraId="1F0A552B" w14:textId="3D507B72" w:rsidR="00FF7E2C" w:rsidRDefault="00234BFF" w:rsidP="00FF7E2C">
      <w:r>
        <w:t>Our</w:t>
      </w:r>
      <w:r w:rsidR="00FF7E2C" w:rsidRPr="00FF7E2C">
        <w:t xml:space="preserve"> goal is simple: to ensure your money is used in every way you desire and is protected from anything you don't.</w:t>
      </w:r>
      <w:r w:rsidR="0049325E" w:rsidRPr="0049325E">
        <w:t xml:space="preserve"> Successful wealth management goes far beyond simply saving enough to retire. We focus on optimizing your entire financial landscape</w:t>
      </w:r>
      <w:r w:rsidR="00CA49C9">
        <w:t xml:space="preserve"> and creating an environment that allows you to enjoy the parts of life most deserving of your attention. </w:t>
      </w:r>
    </w:p>
    <w:p w14:paraId="30F32E24" w14:textId="539C9C9B" w:rsidR="00CA49C9" w:rsidRPr="00594BED" w:rsidRDefault="00CA49C9" w:rsidP="00FF7E2C">
      <w:pPr>
        <w:rPr>
          <w:i/>
          <w:iCs/>
        </w:rPr>
      </w:pPr>
      <w:r>
        <w:t xml:space="preserve">For breakdowns of each relevant topic, please see additional available resources, connect with Klaas on social media outlets, or connect with one of our advisers. </w:t>
      </w:r>
    </w:p>
    <w:p w14:paraId="48318F40" w14:textId="77777777" w:rsidR="00543B72" w:rsidRDefault="00543B72"/>
    <w:sectPr w:rsidR="00543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3FA"/>
    <w:multiLevelType w:val="multilevel"/>
    <w:tmpl w:val="C876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17148"/>
    <w:multiLevelType w:val="multilevel"/>
    <w:tmpl w:val="339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C2EA7"/>
    <w:multiLevelType w:val="multilevel"/>
    <w:tmpl w:val="063E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105E7"/>
    <w:multiLevelType w:val="multilevel"/>
    <w:tmpl w:val="3EF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835082">
    <w:abstractNumId w:val="3"/>
  </w:num>
  <w:num w:numId="2" w16cid:durableId="166789490">
    <w:abstractNumId w:val="2"/>
  </w:num>
  <w:num w:numId="3" w16cid:durableId="201023571">
    <w:abstractNumId w:val="1"/>
  </w:num>
  <w:num w:numId="4" w16cid:durableId="177035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2C"/>
    <w:rsid w:val="000F3E40"/>
    <w:rsid w:val="00234BFF"/>
    <w:rsid w:val="00384828"/>
    <w:rsid w:val="0049325E"/>
    <w:rsid w:val="00543B72"/>
    <w:rsid w:val="00594BED"/>
    <w:rsid w:val="00771C14"/>
    <w:rsid w:val="00776E89"/>
    <w:rsid w:val="007D0523"/>
    <w:rsid w:val="009776AE"/>
    <w:rsid w:val="00A76730"/>
    <w:rsid w:val="00CA49C9"/>
    <w:rsid w:val="00ED23D1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908B"/>
  <w15:chartTrackingRefBased/>
  <w15:docId w15:val="{18806915-8C5E-450C-BE85-273F417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871</Words>
  <Characters>4855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Thom</dc:creator>
  <cp:keywords/>
  <dc:description/>
  <cp:lastModifiedBy>Alyssa Thom</cp:lastModifiedBy>
  <cp:revision>5</cp:revision>
  <dcterms:created xsi:type="dcterms:W3CDTF">2026-01-09T15:09:00Z</dcterms:created>
  <dcterms:modified xsi:type="dcterms:W3CDTF">2026-01-12T14:36:00Z</dcterms:modified>
</cp:coreProperties>
</file>